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91" w:rsidRDefault="00736345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lang w:eastAsia="cs-CZ"/>
        </w:rPr>
        <w:t>Vážení,</w:t>
      </w:r>
    </w:p>
    <w:p w:rsidR="00460491" w:rsidRDefault="00736345">
      <w:pPr>
        <w:spacing w:after="200" w:line="240" w:lineRule="auto"/>
      </w:pPr>
      <w:r>
        <w:rPr>
          <w:rFonts w:ascii="Arial" w:eastAsia="Times New Roman" w:hAnsi="Arial" w:cs="Arial"/>
          <w:color w:val="000000"/>
          <w:lang w:eastAsia="cs-CZ"/>
        </w:rPr>
        <w:t>oslovujeme Vás, vzdělavatele či aktivní zájemce o </w:t>
      </w:r>
      <w:r>
        <w:rPr>
          <w:rFonts w:ascii="Arial" w:eastAsia="Times New Roman" w:hAnsi="Arial" w:cs="Arial"/>
          <w:bCs/>
          <w:color w:val="000000"/>
          <w:lang w:eastAsia="cs-CZ"/>
        </w:rPr>
        <w:t>vzdělávání</w:t>
      </w:r>
      <w:r>
        <w:rPr>
          <w:rFonts w:ascii="Arial" w:eastAsia="Times New Roman" w:hAnsi="Arial" w:cs="Arial"/>
          <w:color w:val="000000"/>
          <w:lang w:eastAsia="cs-CZ"/>
        </w:rPr>
        <w:t xml:space="preserve">, v souvislosti s plánováním aktivit v rámci MAP rozvoje vzdělávání v ORP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Mnichovohradišťsko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 xml:space="preserve">. </w:t>
      </w:r>
    </w:p>
    <w:p w:rsidR="00460491" w:rsidRDefault="00736345">
      <w:pPr>
        <w:spacing w:after="200" w:line="240" w:lineRule="auto"/>
      </w:pPr>
      <w:r>
        <w:rPr>
          <w:rFonts w:ascii="Arial" w:eastAsia="Times New Roman" w:hAnsi="Arial" w:cs="Arial"/>
          <w:color w:val="000000"/>
          <w:lang w:eastAsia="cs-CZ"/>
        </w:rPr>
        <w:t xml:space="preserve">Pro realizaci projektových cílů, které jsou zaměřeny na propojování a vzdělávání (besedy, přednášky, workshopy, výjezdy, kurzy apod.), jsou alokovány určité 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>finanční prostředky</w:t>
      </w:r>
      <w:r>
        <w:rPr>
          <w:rFonts w:ascii="Arial" w:eastAsia="Times New Roman" w:hAnsi="Arial" w:cs="Arial"/>
          <w:color w:val="000000"/>
          <w:lang w:eastAsia="cs-CZ"/>
        </w:rPr>
        <w:t xml:space="preserve">. </w:t>
      </w:r>
    </w:p>
    <w:p w:rsidR="00460491" w:rsidRDefault="00736345">
      <w:pPr>
        <w:spacing w:after="200" w:line="240" w:lineRule="auto"/>
      </w:pPr>
      <w:r>
        <w:rPr>
          <w:rFonts w:ascii="Arial" w:eastAsia="Times New Roman" w:hAnsi="Arial" w:cs="Arial"/>
          <w:color w:val="000000"/>
          <w:lang w:eastAsia="cs-CZ"/>
        </w:rPr>
        <w:t xml:space="preserve">Finanční prostředky budou čerpány 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>od března 2017 do března 2018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bookmarkStart w:id="1" w:name="__DdeLink__221_876830034"/>
      <w:r>
        <w:rPr>
          <w:rFonts w:ascii="Arial" w:eastAsia="Times New Roman" w:hAnsi="Arial" w:cs="Arial"/>
          <w:color w:val="000000"/>
          <w:lang w:eastAsia="cs-CZ"/>
        </w:rPr>
        <w:t>–</w:t>
      </w:r>
      <w:bookmarkEnd w:id="1"/>
      <w:r>
        <w:rPr>
          <w:rFonts w:ascii="Arial" w:eastAsia="Times New Roman" w:hAnsi="Arial" w:cs="Arial"/>
          <w:color w:val="000000"/>
          <w:lang w:eastAsia="cs-CZ"/>
        </w:rPr>
        <w:t xml:space="preserve"> abychom je </w:t>
      </w:r>
      <w:r>
        <w:rPr>
          <w:rFonts w:ascii="Arial" w:eastAsia="Times New Roman" w:hAnsi="Arial" w:cs="Arial"/>
          <w:color w:val="000000"/>
          <w:lang w:eastAsia="cs-CZ"/>
        </w:rPr>
        <w:t xml:space="preserve">mohli efektivně využít, musíme znát 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>Vaše potřeby</w:t>
      </w:r>
      <w:r>
        <w:rPr>
          <w:rFonts w:ascii="Arial" w:eastAsia="Times New Roman" w:hAnsi="Arial" w:cs="Arial"/>
          <w:color w:val="000000"/>
          <w:lang w:eastAsia="cs-CZ"/>
        </w:rPr>
        <w:t xml:space="preserve">. </w:t>
      </w:r>
    </w:p>
    <w:p w:rsidR="00460491" w:rsidRDefault="00736345">
      <w:pPr>
        <w:spacing w:after="200" w:line="240" w:lineRule="auto"/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Nápady a tipy</w:t>
      </w:r>
      <w:r>
        <w:rPr>
          <w:rFonts w:ascii="Arial" w:eastAsia="Times New Roman" w:hAnsi="Arial" w:cs="Arial"/>
          <w:color w:val="000000"/>
          <w:lang w:eastAsia="cs-CZ"/>
        </w:rPr>
        <w:t xml:space="preserve"> mohou vycházet z aktuální situace organizace, ve které pracujete, z Vašich vlastních potřeb i z toho, čemu by se aktéři vzdělávání rádi v rámci své role věnovali, kam by se rádi posunuli. </w:t>
      </w:r>
    </w:p>
    <w:p w:rsidR="00460491" w:rsidRDefault="00736345">
      <w:pPr>
        <w:spacing w:after="200" w:line="240" w:lineRule="auto"/>
      </w:pPr>
      <w:r>
        <w:rPr>
          <w:rFonts w:ascii="Arial" w:eastAsia="Times New Roman" w:hAnsi="Arial" w:cs="Arial"/>
          <w:color w:val="000000"/>
          <w:lang w:eastAsia="cs-CZ"/>
        </w:rPr>
        <w:t>Za</w:t>
      </w:r>
      <w:r>
        <w:rPr>
          <w:rFonts w:ascii="Arial" w:eastAsia="Times New Roman" w:hAnsi="Arial" w:cs="Arial"/>
          <w:color w:val="000000"/>
          <w:lang w:eastAsia="cs-CZ"/>
        </w:rPr>
        <w:t xml:space="preserve"> všechny návrhy předem velmi 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děkujeme a prosíme o vyplnění obratem </w:t>
      </w:r>
      <w:r>
        <w:rPr>
          <w:rFonts w:ascii="Arial" w:eastAsia="Times New Roman" w:hAnsi="Arial" w:cs="Arial"/>
          <w:bCs/>
          <w:color w:val="000000"/>
          <w:lang w:eastAsia="cs-CZ"/>
        </w:rPr>
        <w:t>nebo alespoň do pátku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 17. 2. 2017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:rsidR="00460491" w:rsidRDefault="00736345">
      <w:pPr>
        <w:numPr>
          <w:ilvl w:val="0"/>
          <w:numId w:val="1"/>
        </w:numPr>
        <w:spacing w:after="20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Témata</w:t>
      </w:r>
    </w:p>
    <w:p w:rsidR="00460491" w:rsidRDefault="00736345">
      <w:pPr>
        <w:spacing w:after="200" w:line="240" w:lineRule="auto"/>
      </w:pPr>
      <w:r>
        <w:rPr>
          <w:rFonts w:ascii="Arial" w:eastAsia="Times New Roman" w:hAnsi="Arial" w:cs="Arial"/>
          <w:color w:val="000000"/>
          <w:lang w:eastAsia="cs-CZ"/>
        </w:rPr>
        <w:t>Označte křížkem max. 5 prioritních témat, do volných polí případně doplňte komentář (lze komentovat i témata, která jste si nevybrali jako prioritn</w:t>
      </w:r>
      <w:r>
        <w:rPr>
          <w:rFonts w:ascii="Arial" w:eastAsia="Times New Roman" w:hAnsi="Arial" w:cs="Arial"/>
          <w:color w:val="000000"/>
          <w:lang w:eastAsia="cs-CZ"/>
        </w:rPr>
        <w:t>í).</w:t>
      </w:r>
    </w:p>
    <w:tbl>
      <w:tblPr>
        <w:tblW w:w="9062" w:type="dxa"/>
        <w:tblInd w:w="10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6287"/>
        <w:gridCol w:w="866"/>
        <w:gridCol w:w="1909"/>
      </w:tblGrid>
      <w:tr w:rsidR="00460491">
        <w:tc>
          <w:tcPr>
            <w:tcW w:w="6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Téma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Zájem </w:t>
            </w: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Komentář, zpřesnění</w:t>
            </w:r>
          </w:p>
        </w:tc>
      </w:tr>
      <w:tr w:rsidR="00460491">
        <w:tc>
          <w:tcPr>
            <w:tcW w:w="6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Kvalifikační kurzy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460491">
        <w:tc>
          <w:tcPr>
            <w:tcW w:w="6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Metodika a didaktika jednotlivých předmětů (CEJ, MAT, CJ…, novinky, inspirace…)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460491">
        <w:tc>
          <w:tcPr>
            <w:tcW w:w="6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Muzejní, galerijní, volnočasová pedagogika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460491">
        <w:tc>
          <w:tcPr>
            <w:tcW w:w="6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Prevence syndromu vyhoření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460491">
        <w:tc>
          <w:tcPr>
            <w:tcW w:w="6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Supervize,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cs-CZ"/>
              </w:rPr>
              <w:t>koučing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cs-CZ"/>
              </w:rPr>
              <w:t>, mentoring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460491">
        <w:tc>
          <w:tcPr>
            <w:tcW w:w="6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Motivace (žák, návštěvník…)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460491">
        <w:tc>
          <w:tcPr>
            <w:tcW w:w="6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Dobré vztahy – práce se skupinou (dynamika skupiny, komunikační situace, agrese…)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460491">
        <w:tc>
          <w:tcPr>
            <w:tcW w:w="6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Nadaní žáci/děti (práce s nimi ve formálním i neformálním vzdělávání)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460491">
        <w:tc>
          <w:tcPr>
            <w:tcW w:w="6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Děti/žáci se specifickými vzdělávacími potřebami (práce s nimi ve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formálním i neformálním vzdělávání)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460491">
        <w:tc>
          <w:tcPr>
            <w:tcW w:w="6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Zapojení veřejnosti – rodičů, prezentace, propagace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460491">
        <w:tc>
          <w:tcPr>
            <w:tcW w:w="6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Trendy ve formálním i neformálním vzdělávání (okénko do budoucnosti)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460491" w:rsidRDefault="00460491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60491" w:rsidRDefault="00736345">
      <w:pPr>
        <w:pStyle w:val="Odstavecseseznamem"/>
        <w:numPr>
          <w:ilvl w:val="0"/>
          <w:numId w:val="1"/>
        </w:numPr>
        <w:spacing w:after="20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lastRenderedPageBreak/>
        <w:t>Formy</w:t>
      </w:r>
    </w:p>
    <w:p w:rsidR="00460491" w:rsidRDefault="00736345">
      <w:pPr>
        <w:spacing w:after="200" w:line="240" w:lineRule="auto"/>
        <w:ind w:left="720"/>
      </w:pPr>
      <w:r>
        <w:rPr>
          <w:rFonts w:ascii="Arial" w:eastAsia="Times New Roman" w:hAnsi="Arial" w:cs="Arial"/>
          <w:color w:val="000000"/>
          <w:lang w:eastAsia="cs-CZ"/>
        </w:rPr>
        <w:t>Označte křížkem max. 5 prioritních forem, do volných polí případně doplňte komentář</w:t>
      </w:r>
      <w:r>
        <w:rPr>
          <w:rFonts w:ascii="Arial" w:eastAsia="Times New Roman" w:hAnsi="Arial" w:cs="Arial"/>
          <w:color w:val="000000"/>
          <w:lang w:eastAsia="cs-CZ"/>
        </w:rPr>
        <w:t xml:space="preserve"> (lze komentovat i formy, které jste si nevybrali jako prioritní).</w:t>
      </w:r>
    </w:p>
    <w:p w:rsidR="00460491" w:rsidRDefault="004604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9062" w:type="dxa"/>
        <w:tblInd w:w="10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6342"/>
        <w:gridCol w:w="866"/>
        <w:gridCol w:w="1854"/>
      </w:tblGrid>
      <w:tr w:rsidR="00460491"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Forma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Zájem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Komentář, zpřesnění</w:t>
            </w:r>
          </w:p>
        </w:tc>
      </w:tr>
      <w:tr w:rsidR="00460491"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Beseda, přednáška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460491"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Workshop, seminář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460491"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Kurzy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460491"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Supervize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460491"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Letní škola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460491"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Setkání nad kávou a vybraným tématem (bez konkrétního hosta)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460491"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Výjezd na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inspirativní místa (škola, muzeum, galerie, DDM, SVP…)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460491"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Návštěvy za inspirací na školách v rámci ORP MH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460491"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Místní konference o vzdělávání formálním i neformálním 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460491"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736345">
            <w:pPr>
              <w:spacing w:after="200" w:line="240" w:lineRule="auto"/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Další příležitosti pro setkávání (společná prezentace všech vzdělávacích aktérů na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určitém místě – např. 1x ročně)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460491" w:rsidRDefault="00460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460491" w:rsidRDefault="004604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60491" w:rsidRDefault="004604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60491" w:rsidRDefault="004604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60491" w:rsidRDefault="00736345">
      <w:pPr>
        <w:pStyle w:val="Odstavecseseznamem"/>
        <w:numPr>
          <w:ilvl w:val="0"/>
          <w:numId w:val="1"/>
        </w:numPr>
        <w:spacing w:after="20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Nápady na konkrétní DVPP, lektory apod.</w:t>
      </w:r>
    </w:p>
    <w:p w:rsidR="00460491" w:rsidRDefault="00736345">
      <w:pPr>
        <w:spacing w:after="200" w:line="240" w:lineRule="auto"/>
        <w:ind w:left="720"/>
      </w:pPr>
      <w:r>
        <w:rPr>
          <w:rFonts w:ascii="Arial" w:eastAsia="Times New Roman" w:hAnsi="Arial" w:cs="Arial"/>
          <w:color w:val="000000"/>
          <w:lang w:eastAsia="cs-CZ"/>
        </w:rPr>
        <w:t>Pokud Vás napadají konkrétní příklady dobré praxe, dobří lektoři, kvalitní semináře, uveďte je. Za Vaše tipy a nápady budeme velice rády.</w:t>
      </w:r>
    </w:p>
    <w:p w:rsidR="00460491" w:rsidRDefault="00736345">
      <w:pPr>
        <w:spacing w:after="200" w:line="240" w:lineRule="auto"/>
        <w:ind w:left="720"/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Děkujeme, Lenka </w:t>
      </w:r>
      <w:proofErr w:type="spellStart"/>
      <w:r>
        <w:rPr>
          <w:rFonts w:ascii="Arial" w:eastAsia="Times New Roman" w:hAnsi="Arial" w:cs="Arial"/>
          <w:b/>
          <w:bCs/>
          <w:color w:val="000000"/>
          <w:lang w:eastAsia="cs-CZ"/>
        </w:rPr>
        <w:t>Sosnovcová</w:t>
      </w:r>
      <w:proofErr w:type="spellEnd"/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 a Iva 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>Dobiášová.</w:t>
      </w:r>
    </w:p>
    <w:p w:rsidR="00460491" w:rsidRDefault="00736345">
      <w:pPr>
        <w:spacing w:after="200" w:line="240" w:lineRule="auto"/>
        <w:ind w:left="720"/>
      </w:pPr>
      <w:r>
        <w:rPr>
          <w:rFonts w:ascii="Arial" w:eastAsia="Times New Roman" w:hAnsi="Arial" w:cs="Arial"/>
          <w:bCs/>
          <w:color w:val="000000"/>
          <w:lang w:eastAsia="cs-CZ"/>
        </w:rPr>
        <w:t xml:space="preserve">Kontaktní osoba za MAP </w:t>
      </w:r>
      <w:proofErr w:type="spellStart"/>
      <w:r>
        <w:rPr>
          <w:rFonts w:ascii="Arial" w:eastAsia="Times New Roman" w:hAnsi="Arial" w:cs="Arial"/>
          <w:bCs/>
          <w:color w:val="000000"/>
          <w:lang w:eastAsia="cs-CZ"/>
        </w:rPr>
        <w:t>Mnichovohradišťsko</w:t>
      </w:r>
      <w:proofErr w:type="spellEnd"/>
      <w:r>
        <w:rPr>
          <w:rFonts w:ascii="Arial" w:eastAsia="Times New Roman" w:hAnsi="Arial" w:cs="Arial"/>
          <w:bCs/>
          <w:color w:val="000000"/>
          <w:lang w:eastAsia="cs-CZ"/>
        </w:rPr>
        <w:t>: Kamila Kořánová</w:t>
      </w:r>
      <w:r>
        <w:t xml:space="preserve">, </w:t>
      </w:r>
      <w:hyperlink r:id="rId7">
        <w:r>
          <w:rPr>
            <w:rStyle w:val="Internetovodkaz"/>
          </w:rPr>
          <w:t>kamila.koranova@seznam.cz</w:t>
        </w:r>
      </w:hyperlink>
      <w:r>
        <w:t>, tel.732 475 243.</w:t>
      </w:r>
    </w:p>
    <w:sectPr w:rsidR="00460491">
      <w:headerReference w:type="default" r:id="rId8"/>
      <w:footerReference w:type="default" r:id="rId9"/>
      <w:pgSz w:w="11906" w:h="16838"/>
      <w:pgMar w:top="1417" w:right="1417" w:bottom="1417" w:left="1417" w:header="142" w:footer="142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345" w:rsidRDefault="00736345">
      <w:pPr>
        <w:spacing w:after="0" w:line="240" w:lineRule="auto"/>
      </w:pPr>
      <w:r>
        <w:separator/>
      </w:r>
    </w:p>
  </w:endnote>
  <w:endnote w:type="continuationSeparator" w:id="0">
    <w:p w:rsidR="00736345" w:rsidRDefault="0073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491" w:rsidRDefault="00736345">
    <w:pPr>
      <w:pStyle w:val="Zpat"/>
    </w:pPr>
    <w:r>
      <w:rPr>
        <w:noProof/>
        <w:lang w:eastAsia="cs-CZ"/>
      </w:rPr>
      <w:drawing>
        <wp:inline distT="0" distB="0" distL="0" distR="0">
          <wp:extent cx="5760720" cy="929005"/>
          <wp:effectExtent l="0" t="0" r="0" b="0"/>
          <wp:docPr id="2" name="obrázek 1" descr="E:\map_zápatí_menší_loga_Mart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E:\map_zápatí_menší_loga_Marti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9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345" w:rsidRDefault="00736345">
      <w:pPr>
        <w:spacing w:after="0" w:line="240" w:lineRule="auto"/>
      </w:pPr>
      <w:r>
        <w:separator/>
      </w:r>
    </w:p>
  </w:footnote>
  <w:footnote w:type="continuationSeparator" w:id="0">
    <w:p w:rsidR="00736345" w:rsidRDefault="00736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491" w:rsidRDefault="00736345">
    <w:pPr>
      <w:pStyle w:val="Zhlav"/>
    </w:pPr>
    <w:r>
      <w:rPr>
        <w:noProof/>
        <w:lang w:eastAsia="cs-CZ"/>
      </w:rPr>
      <w:drawing>
        <wp:anchor distT="0" distB="0" distL="114300" distR="0" simplePos="0" relativeHeight="3" behindDoc="0" locked="0" layoutInCell="1" allowOverlap="1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5762625" cy="1276350"/>
          <wp:effectExtent l="0" t="0" r="0" b="0"/>
          <wp:wrapTight wrapText="bothSides">
            <wp:wrapPolygon edited="0">
              <wp:start x="-30" y="0"/>
              <wp:lineTo x="-30" y="21244"/>
              <wp:lineTo x="21488" y="21244"/>
              <wp:lineTo x="21488" y="0"/>
              <wp:lineTo x="-30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B347D"/>
    <w:multiLevelType w:val="multilevel"/>
    <w:tmpl w:val="9C5C0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D594C74"/>
    <w:multiLevelType w:val="multilevel"/>
    <w:tmpl w:val="83A264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91"/>
    <w:rsid w:val="00460491"/>
    <w:rsid w:val="004C635E"/>
    <w:rsid w:val="00736345"/>
    <w:rsid w:val="0088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CA1D3-6A4F-4CBC-86D0-231D0B69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cs-CZ" w:eastAsia="en-US" w:bidi="ar-SA"/>
      </w:rPr>
    </w:rPrDefault>
    <w:pPrDefault>
      <w:pPr>
        <w:spacing w:line="252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character" w:customStyle="1" w:styleId="Internetovodkaz">
    <w:name w:val="Internetový odkaz"/>
    <w:basedOn w:val="Standardnpsmoodstavce"/>
    <w:rPr>
      <w:color w:val="0563C1"/>
      <w:u w:val="single"/>
    </w:rPr>
  </w:style>
  <w:style w:type="character" w:styleId="Zmnka">
    <w:name w:val="Mention"/>
    <w:basedOn w:val="Standardnpsmoodstavce"/>
    <w:qFormat/>
    <w:rPr>
      <w:color w:val="2B579A"/>
      <w:shd w:val="clear" w:color="auto" w:fill="E6E6E6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mila.koranov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kamilakor</dc:creator>
  <dc:description/>
  <cp:lastModifiedBy>kamilakor</cp:lastModifiedBy>
  <cp:revision>2</cp:revision>
  <dcterms:created xsi:type="dcterms:W3CDTF">2017-02-10T09:14:00Z</dcterms:created>
  <dcterms:modified xsi:type="dcterms:W3CDTF">2017-02-10T09:14:00Z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